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097652" cy="56403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652" cy="5640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STAFF WRITER APPLICATION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88" w:lineRule="auto"/>
        <w:rPr>
          <w:rFonts w:ascii="Calibri" w:cs="Calibri" w:eastAsia="Calibri" w:hAnsi="Calibri"/>
          <w:i w:val="1"/>
          <w:sz w:val="17"/>
          <w:szCs w:val="17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17"/>
          <w:szCs w:val="17"/>
          <w:rtl w:val="0"/>
        </w:rPr>
        <w:t xml:space="preserve">UP Magazine is Miami University’s student-run fashion and lifestyle </w:t>
      </w:r>
      <w:r w:rsidDel="00000000" w:rsidR="00000000" w:rsidRPr="00000000">
        <w:rPr>
          <w:rFonts w:ascii="EB Garamond" w:cs="EB Garamond" w:eastAsia="EB Garamond" w:hAnsi="EB Garamond"/>
          <w:i w:val="1"/>
          <w:sz w:val="17"/>
          <w:szCs w:val="17"/>
          <w:rtl w:val="0"/>
        </w:rPr>
        <w:t xml:space="preserve">publication</w:t>
      </w:r>
      <w:r w:rsidDel="00000000" w:rsidR="00000000" w:rsidRPr="00000000">
        <w:rPr>
          <w:rFonts w:ascii="Calibri" w:cs="Calibri" w:eastAsia="Calibri" w:hAnsi="Calibri"/>
          <w:i w:val="1"/>
          <w:sz w:val="17"/>
          <w:szCs w:val="17"/>
          <w:rtl w:val="0"/>
        </w:rPr>
        <w:t xml:space="preserve"> inspiring style and authenticity.</w:t>
      </w: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17"/>
          <w:szCs w:val="17"/>
          <w:rtl w:val="0"/>
        </w:rPr>
        <w:t xml:space="preserve">UP Magazine is seeking talented, creative, committed, and driven student writers who are excited to be part of a collaborative and contemporary team.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Staff Writer of UP Magazine is responsible for writing two articles throughout the year for print publication, brainstorming, researching, and conducting in-person or over the phone/Zoom interviews to produce content, attending all-staff meetings, writing team meetings and one-on-one writers conferences with editors.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Name: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Year: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Phone: 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Major(s):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Minor(s):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Current on-campus involvement: 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How much time can you commit to this position a week?</w:t>
      </w:r>
    </w:p>
    <w:p w:rsidR="00000000" w:rsidDel="00000000" w:rsidP="00000000" w:rsidRDefault="00000000" w:rsidRPr="00000000" w14:paraId="00000017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Can you commit to this position for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both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semesters? If you are abroad you are still able to be a part of our team!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Detail your related experience: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Why do you want to be a part of UP Magazine?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What makes you the ideal candidate for this position? </w:t>
      </w:r>
    </w:p>
    <w:p w:rsidR="00000000" w:rsidDel="00000000" w:rsidP="00000000" w:rsidRDefault="00000000" w:rsidRPr="00000000" w14:paraId="0000001F">
      <w:pPr>
        <w:widowControl w:val="0"/>
        <w:spacing w:line="28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Are you familiar with AP style?</w:t>
      </w:r>
    </w:p>
    <w:p w:rsidR="00000000" w:rsidDel="00000000" w:rsidP="00000000" w:rsidRDefault="00000000" w:rsidRPr="00000000" w14:paraId="00000021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Please include 2-3 examples of related work either in this application or attached in your email.</w:t>
      </w:r>
    </w:p>
    <w:p w:rsidR="00000000" w:rsidDel="00000000" w:rsidP="00000000" w:rsidRDefault="00000000" w:rsidRPr="00000000" w14:paraId="00000023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Attach a link to a fashion/lifestyle article that you have recently read and enjoyed. What did the writer include that you hope to include in your stories for UP?</w:t>
      </w:r>
    </w:p>
    <w:p w:rsidR="00000000" w:rsidDel="00000000" w:rsidP="00000000" w:rsidRDefault="00000000" w:rsidRPr="00000000" w14:paraId="00000025">
      <w:pPr>
        <w:widowControl w:val="0"/>
        <w:spacing w:line="288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88" w:lineRule="auto"/>
        <w:rPr>
          <w:rFonts w:ascii="Calibri" w:cs="Calibri" w:eastAsia="Calibri" w:hAnsi="Calibri"/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Brainstorm 1-2 story ideas that fit the UP issue theme of “Influence,” meaning </w:t>
      </w:r>
      <w:r w:rsidDel="00000000" w:rsidR="00000000" w:rsidRPr="00000000">
        <w:rPr>
          <w:rFonts w:ascii="Calibri" w:cs="Calibri" w:eastAsia="Calibri" w:hAnsi="Calibri"/>
          <w:b w:val="1"/>
          <w:color w:val="202124"/>
          <w:sz w:val="20"/>
          <w:szCs w:val="20"/>
          <w:highlight w:val="white"/>
          <w:rtl w:val="0"/>
        </w:rPr>
        <w:t xml:space="preserve">the capacity to have an effect on the character, development, or behavior of someone or something, or the effect itself. Give your story idea(s) a title and include a brief description of the story.</w:t>
      </w:r>
    </w:p>
    <w:p w:rsidR="00000000" w:rsidDel="00000000" w:rsidP="00000000" w:rsidRDefault="00000000" w:rsidRPr="00000000" w14:paraId="00000027">
      <w:pPr>
        <w:widowControl w:val="0"/>
        <w:spacing w:line="288" w:lineRule="auto"/>
        <w:rPr>
          <w:rFonts w:ascii="Calibri" w:cs="Calibri" w:eastAsia="Calibri" w:hAnsi="Calibri"/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88" w:lineRule="auto"/>
        <w:rPr>
          <w:rFonts w:ascii="Calibri" w:cs="Calibri" w:eastAsia="Calibri" w:hAnsi="Calibri"/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88" w:lineRule="auto"/>
        <w:rPr/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0"/>
          <w:szCs w:val="20"/>
          <w:highlight w:val="white"/>
          <w:rtl w:val="0"/>
        </w:rPr>
        <w:t xml:space="preserve">​​Any additional information, questions, concerns, or comments: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B 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bottom w:color="000000" w:space="1" w:sz="12" w:val="single"/>
      </w:pBdr>
      <w:spacing w:line="240" w:lineRule="auto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line="288" w:lineRule="auto"/>
      <w:jc w:val="center"/>
      <w:rPr>
        <w:rFonts w:ascii="Calibri" w:cs="Calibri" w:eastAsia="Calibri" w:hAnsi="Calibri"/>
        <w:smallCap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please attach </w:t>
    </w:r>
    <w:r w:rsidDel="00000000" w:rsidR="00000000" w:rsidRPr="00000000">
      <w:rPr>
        <w:rFonts w:ascii="Calibri" w:cs="Calibri" w:eastAsia="Calibri" w:hAnsi="Calibri"/>
        <w:b w:val="1"/>
        <w:smallCaps w:val="1"/>
        <w:sz w:val="20"/>
        <w:szCs w:val="20"/>
        <w:rtl w:val="0"/>
      </w:rPr>
      <w:t xml:space="preserve">resume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and </w:t>
    </w:r>
    <w:r w:rsidDel="00000000" w:rsidR="00000000" w:rsidRPr="00000000">
      <w:rPr>
        <w:rFonts w:ascii="Calibri" w:cs="Calibri" w:eastAsia="Calibri" w:hAnsi="Calibri"/>
        <w:b w:val="1"/>
        <w:smallCaps w:val="1"/>
        <w:sz w:val="20"/>
        <w:szCs w:val="20"/>
        <w:rtl w:val="0"/>
      </w:rPr>
      <w:t xml:space="preserve">related work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if applicable</w:t>
    </w:r>
  </w:p>
  <w:p w:rsidR="00000000" w:rsidDel="00000000" w:rsidP="00000000" w:rsidRDefault="00000000" w:rsidRPr="00000000" w14:paraId="0000002D">
    <w:pPr>
      <w:spacing w:line="240" w:lineRule="auto"/>
      <w:jc w:val="center"/>
      <w:rPr>
        <w:rFonts w:ascii="Calibri" w:cs="Calibri" w:eastAsia="Calibri" w:hAnsi="Calibri"/>
        <w:b w:val="1"/>
        <w:smallCap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please return application to </w:t>
    </w:r>
    <w:r w:rsidDel="00000000" w:rsidR="00000000" w:rsidRPr="00000000">
      <w:rPr>
        <w:rFonts w:ascii="Calibri" w:cs="Calibri" w:eastAsia="Calibri" w:hAnsi="Calibri"/>
        <w:b w:val="1"/>
        <w:smallCaps w:val="1"/>
        <w:sz w:val="20"/>
        <w:szCs w:val="20"/>
        <w:rtl w:val="0"/>
      </w:rPr>
      <w:t xml:space="preserve">upmagazine@miamioh.edu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EBGaramond-regular.ttf"/><Relationship Id="rId6" Type="http://schemas.openxmlformats.org/officeDocument/2006/relationships/font" Target="fonts/EBGaramond-bold.ttf"/><Relationship Id="rId7" Type="http://schemas.openxmlformats.org/officeDocument/2006/relationships/font" Target="fonts/EBGaramond-italic.ttf"/><Relationship Id="rId8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2Z+EumYtPtmkiaBd+DWkgh0OXw==">CgMxLjAyCGguZ2pkZ3hzOAByITFkdkQ1aUUtNXRJYktiSHRBdTl3Q2tRdlY5UzdHaWo4MQ==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